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益阳职业技术学院2023年单招</w:t>
      </w:r>
    </w:p>
    <w:p>
      <w:pPr>
        <w:pStyle w:val="4"/>
        <w:kinsoku/>
        <w:autoSpaceDE/>
        <w:autoSpaceDN/>
        <w:adjustRightInd/>
        <w:snapToGrid/>
        <w:spacing w:beforeAutospacing="0" w:afterLines="100" w:afterAutospacing="0" w:line="360" w:lineRule="auto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职业技能测试</w:t>
      </w:r>
      <w:r>
        <w:rPr>
          <w:rFonts w:hint="eastAsia" w:ascii="微软雅黑" w:hAnsi="微软雅黑" w:eastAsia="微软雅黑" w:cs="微软雅黑"/>
          <w:sz w:val="32"/>
          <w:szCs w:val="32"/>
        </w:rPr>
        <w:t>Ⅱ（</w:t>
      </w:r>
      <w:r>
        <w:rPr>
          <w:rFonts w:hint="eastAsia" w:ascii="黑体" w:hAnsi="黑体" w:eastAsia="黑体" w:cs="黑体"/>
          <w:sz w:val="32"/>
          <w:szCs w:val="32"/>
        </w:rPr>
        <w:t>装备制造大类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考试大纲</w:t>
      </w: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根据湖南省教育厅《关于做好2023年高职院校单独招生工作的通知》(湘教发﹝2022﹞54号)、《益阳职业技术学院2023年单招章程》文件精神，为方便考生了解单独招生考试，特制定本考试大纲。</w:t>
      </w: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一、适用对象</w:t>
      </w: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适用于报考益阳职业技术学院装备制造大类的二类考生。</w:t>
      </w: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二、适用专业</w:t>
      </w:r>
    </w:p>
    <w:p>
      <w:pPr>
        <w:spacing w:line="360" w:lineRule="auto"/>
        <w:ind w:firstLine="596" w:firstLineChars="200"/>
        <w:rPr>
          <w:rFonts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1、船舶与工程技术（460501）</w:t>
      </w:r>
    </w:p>
    <w:p>
      <w:pPr>
        <w:spacing w:line="360" w:lineRule="auto"/>
        <w:ind w:firstLine="596" w:firstLineChars="200"/>
        <w:rPr>
          <w:rFonts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2、游艇设计与制造（460508）</w:t>
      </w:r>
    </w:p>
    <w:p>
      <w:pPr>
        <w:spacing w:line="360" w:lineRule="auto"/>
        <w:ind w:firstLine="596" w:firstLineChars="200"/>
        <w:rPr>
          <w:rFonts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3、智能焊接技术（460110）</w:t>
      </w:r>
    </w:p>
    <w:p>
      <w:pPr>
        <w:spacing w:line="360" w:lineRule="auto"/>
        <w:ind w:firstLine="596" w:firstLineChars="200"/>
        <w:rPr>
          <w:rFonts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4、模具设计与制造（460113）</w:t>
      </w:r>
    </w:p>
    <w:p>
      <w:pPr>
        <w:spacing w:line="360" w:lineRule="auto"/>
        <w:ind w:firstLine="596" w:firstLineChars="200"/>
        <w:rPr>
          <w:rFonts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5、机电一体化技术（460301）</w:t>
      </w:r>
    </w:p>
    <w:p>
      <w:pPr>
        <w:spacing w:line="360" w:lineRule="auto"/>
        <w:ind w:firstLine="596" w:firstLineChars="200"/>
        <w:rPr>
          <w:rFonts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6、工业机器人技术（460305）</w:t>
      </w:r>
    </w:p>
    <w:p>
      <w:pPr>
        <w:spacing w:line="360" w:lineRule="auto"/>
        <w:ind w:firstLine="596" w:firstLineChars="200"/>
        <w:rPr>
          <w:rFonts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7、汽车制造与试验技术（460701）</w:t>
      </w:r>
    </w:p>
    <w:p>
      <w:pPr>
        <w:spacing w:line="360" w:lineRule="auto"/>
        <w:ind w:firstLine="596" w:firstLineChars="200"/>
        <w:rPr>
          <w:rFonts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8、新能源汽车技术（460702）</w:t>
      </w:r>
    </w:p>
    <w:p>
      <w:pPr>
        <w:spacing w:line="360" w:lineRule="auto"/>
        <w:ind w:firstLine="596" w:firstLineChars="200"/>
        <w:rPr>
          <w:rFonts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9、智能网联汽车技术（460704）</w:t>
      </w: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三、考试内容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596" w:firstLineChars="200"/>
        <w:textAlignment w:val="baseline"/>
        <w:rPr>
          <w:rFonts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1.职业素养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596" w:firstLineChars="200"/>
        <w:textAlignment w:val="baseline"/>
        <w:rPr>
          <w:rFonts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职业作风、职业道德、职业意识、劳动意识和安全意识等。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596" w:firstLineChars="200"/>
        <w:textAlignment w:val="baseline"/>
        <w:rPr>
          <w:rFonts w:hint="eastAsia"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2.职业技能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firstLine="596" w:firstLineChars="200"/>
        <w:textAlignment w:val="baseline"/>
        <w:rPr>
          <w:rFonts w:ascii="仿宋" w:hAnsi="仿宋" w:eastAsia="仿宋" w:cs="仿宋"/>
          <w:color w:val="333333"/>
          <w:spacing w:val="9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9"/>
          <w:sz w:val="28"/>
          <w:szCs w:val="28"/>
        </w:rPr>
        <w:t>机械制图、机械制造技术、机械加工技术、电工电子基础、汽车网络等基础概念与应用。</w:t>
      </w: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四、考试形式</w:t>
      </w:r>
    </w:p>
    <w:p>
      <w:pPr>
        <w:pStyle w:val="4"/>
        <w:kinsoku/>
        <w:autoSpaceDE/>
        <w:autoSpaceDN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考试方式为闭卷笔试，总分200分，总时限为 90分钟。</w:t>
      </w:r>
    </w:p>
    <w:p>
      <w:pPr>
        <w:spacing w:line="360" w:lineRule="auto"/>
        <w:ind w:firstLine="596" w:firstLineChars="200"/>
        <w:rPr>
          <w:rFonts w:ascii="仿宋" w:hAnsi="仿宋" w:eastAsia="仿宋" w:cs="仿宋"/>
          <w:color w:val="333333"/>
          <w:spacing w:val="9"/>
          <w:sz w:val="28"/>
          <w:szCs w:val="28"/>
        </w:rPr>
      </w:pPr>
    </w:p>
    <w:sectPr>
      <w:pgSz w:w="11906" w:h="16839"/>
      <w:pgMar w:top="1134" w:right="1785" w:bottom="1134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4MzY2YWU5MDg4NDNjMzBkMTIxM2RlNjIwMGQwNzAifQ=="/>
  </w:docVars>
  <w:rsids>
    <w:rsidRoot w:val="00D938DA"/>
    <w:rsid w:val="00044497"/>
    <w:rsid w:val="001A485B"/>
    <w:rsid w:val="00A11946"/>
    <w:rsid w:val="00D938DA"/>
    <w:rsid w:val="00F44425"/>
    <w:rsid w:val="00F53F84"/>
    <w:rsid w:val="0F380764"/>
    <w:rsid w:val="1C22132F"/>
    <w:rsid w:val="23F8626D"/>
    <w:rsid w:val="2BFD0D95"/>
    <w:rsid w:val="36751585"/>
    <w:rsid w:val="3DAD610B"/>
    <w:rsid w:val="6640276C"/>
    <w:rsid w:val="6BE93657"/>
    <w:rsid w:val="7B0F54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3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372</Words>
  <Characters>435</Characters>
  <Lines>3</Lines>
  <Paragraphs>1</Paragraphs>
  <TotalTime>5</TotalTime>
  <ScaleCrop>false</ScaleCrop>
  <LinksUpToDate>false</LinksUpToDate>
  <CharactersWithSpaces>436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2022-03-12T09:16:00Z</dcterms:created>
  <dc:creator>大桥下</dc:creator>
  <cp:lastModifiedBy>满哥李</cp:lastModifiedBy>
  <dcterms:modified xsi:type="dcterms:W3CDTF">2023-02-14T02:26:09Z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2023-02-09T20:24:30Z</vt:filetime>
  </property>
  <property fmtid="{D5CDD505-2E9C-101B-9397-08002B2CF9AE}" pid="4" name="UsrData">
    <vt:lpwstr>63e4e5f123b1850015c3ce9d</vt:lpwstr>
  </property>
  <property fmtid="{D5CDD505-2E9C-101B-9397-08002B2CF9AE}" pid="5" name="KSOProductBuildVer">
    <vt:lpwstr>2052-11.1.0.12980</vt:lpwstr>
  </property>
  <property fmtid="{D5CDD505-2E9C-101B-9397-08002B2CF9AE}" pid="6" name="ICV">
    <vt:lpwstr>927FC2F3CD8148D3B36CF22766BF2913</vt:lpwstr>
  </property>
</Properties>
</file>