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3"/>
          <w:szCs w:val="33"/>
          <w:bdr w:val="none" w:color="auto" w:sz="0" w:space="0"/>
        </w:rPr>
        <w:t>2023年张家界市民族中学录取分数线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241675"/>
            <wp:effectExtent l="0" t="0" r="8255" b="15875"/>
            <wp:docPr id="1" name="图片 1" descr="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NjI1YjJkY2E1YWViZjMxMzM4NjJhM2M4ZjVhOGYifQ=="/>
  </w:docVars>
  <w:rsids>
    <w:rsidRoot w:val="00000000"/>
    <w:rsid w:val="1586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2023-12-06T02:08:28Z</dcterms:created>
  <dc:creator>Administrator</dc:creator>
  <cp:lastModifiedBy>Administrator</cp:lastModifiedBy>
  <dcterms:modified xsi:type="dcterms:W3CDTF">2023-12-06T02:11:19Z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AF10F8796B294F05A0A825503A2070BB_12</vt:lpwstr>
  </property>
</Properties>
</file>